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47AA" w14:textId="77777777" w:rsidR="002A2D98" w:rsidRPr="002A2D98" w:rsidRDefault="002A2D98" w:rsidP="002A2D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D98">
        <w:rPr>
          <w:rFonts w:ascii="Times New Roman" w:hAnsi="Times New Roman" w:cs="Times New Roman"/>
          <w:b/>
          <w:bCs/>
          <w:sz w:val="24"/>
          <w:szCs w:val="24"/>
        </w:rPr>
        <w:t xml:space="preserve">dr Konrad Ambroziak </w:t>
      </w:r>
    </w:p>
    <w:p w14:paraId="4CB140BE" w14:textId="470D8AEC" w:rsidR="002A2D98" w:rsidRPr="002A2D98" w:rsidRDefault="002A2D98" w:rsidP="002A2D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D98">
        <w:rPr>
          <w:rFonts w:ascii="Times New Roman" w:hAnsi="Times New Roman" w:cs="Times New Roman"/>
          <w:b/>
          <w:bCs/>
          <w:sz w:val="24"/>
          <w:szCs w:val="24"/>
        </w:rPr>
        <w:t xml:space="preserve">Warsztat </w:t>
      </w:r>
    </w:p>
    <w:p w14:paraId="5EBB8C7F" w14:textId="2402AA0F" w:rsidR="002A2D98" w:rsidRPr="002A2D98" w:rsidRDefault="002A2D98" w:rsidP="002A2D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D98">
        <w:rPr>
          <w:rFonts w:ascii="Times New Roman" w:hAnsi="Times New Roman" w:cs="Times New Roman"/>
          <w:b/>
          <w:bCs/>
          <w:sz w:val="24"/>
          <w:szCs w:val="24"/>
        </w:rPr>
        <w:t xml:space="preserve">Wprowadzenie do </w:t>
      </w:r>
      <w:proofErr w:type="spellStart"/>
      <w:r w:rsidRPr="002A2D98">
        <w:rPr>
          <w:rFonts w:ascii="Times New Roman" w:hAnsi="Times New Roman" w:cs="Times New Roman"/>
          <w:b/>
          <w:bCs/>
          <w:sz w:val="24"/>
          <w:szCs w:val="24"/>
        </w:rPr>
        <w:t>superwizji</w:t>
      </w:r>
      <w:proofErr w:type="spellEnd"/>
      <w:r w:rsidRPr="002A2D98">
        <w:rPr>
          <w:rFonts w:ascii="Times New Roman" w:hAnsi="Times New Roman" w:cs="Times New Roman"/>
          <w:b/>
          <w:bCs/>
          <w:sz w:val="24"/>
          <w:szCs w:val="24"/>
        </w:rPr>
        <w:t xml:space="preserve"> relacji terapeutycznej w terapii poznawczo-behawioralnej </w:t>
      </w:r>
    </w:p>
    <w:p w14:paraId="7FEBED68" w14:textId="77777777" w:rsidR="002A2D98" w:rsidRPr="002A2D98" w:rsidRDefault="002A2D98" w:rsidP="002A2D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13408" w14:textId="2F5DF815" w:rsidR="00B96CEA" w:rsidRPr="002A2D98" w:rsidRDefault="002A2D98" w:rsidP="002A2D98">
      <w:pPr>
        <w:jc w:val="both"/>
        <w:rPr>
          <w:rFonts w:ascii="Times New Roman" w:hAnsi="Times New Roman" w:cs="Times New Roman"/>
          <w:sz w:val="24"/>
          <w:szCs w:val="24"/>
        </w:rPr>
      </w:pPr>
      <w:r w:rsidRPr="002A2D98">
        <w:rPr>
          <w:rFonts w:ascii="Times New Roman" w:hAnsi="Times New Roman" w:cs="Times New Roman"/>
          <w:sz w:val="24"/>
          <w:szCs w:val="24"/>
        </w:rPr>
        <w:t xml:space="preserve">W trakcie warsztatu wraz z uczestnikami zastanowimy się nad tym, czego potrzebujemy </w:t>
      </w:r>
      <w:r w:rsidR="003F2196">
        <w:rPr>
          <w:rFonts w:ascii="Times New Roman" w:hAnsi="Times New Roman" w:cs="Times New Roman"/>
          <w:sz w:val="24"/>
          <w:szCs w:val="24"/>
        </w:rPr>
        <w:br/>
      </w:r>
      <w:r w:rsidRPr="002A2D98">
        <w:rPr>
          <w:rFonts w:ascii="Times New Roman" w:hAnsi="Times New Roman" w:cs="Times New Roman"/>
          <w:sz w:val="24"/>
          <w:szCs w:val="24"/>
        </w:rPr>
        <w:t xml:space="preserve">w relacji pomocowej (szeroko rozumianej pomocy psychologicznej) oraz jakie zachowania osoby świadczącej pomoc mogą te potrzeby zaspokoić. Wykorzystamy do tego technikę wyobrażeniową pomocną również w kontekście klinicznym (dokonamy analizy sposobów jej wykorzystania). Następnie przyjrzymy się sposobom konceptualizacji relacji terapeutycznej </w:t>
      </w:r>
      <w:r w:rsidR="003F2196">
        <w:rPr>
          <w:rFonts w:ascii="Times New Roman" w:hAnsi="Times New Roman" w:cs="Times New Roman"/>
          <w:sz w:val="24"/>
          <w:szCs w:val="24"/>
        </w:rPr>
        <w:br/>
      </w:r>
      <w:r w:rsidRPr="002A2D98">
        <w:rPr>
          <w:rFonts w:ascii="Times New Roman" w:hAnsi="Times New Roman" w:cs="Times New Roman"/>
          <w:sz w:val="24"/>
          <w:szCs w:val="24"/>
        </w:rPr>
        <w:t>w terapii poznawczo-behawioralnej. Przeanalizujemy przykładowe wykorzystania tak sformułowanej konceptualizacji w pracy terapeutycznej. Uczestnicy warsztatu będą mieli możliwość omówienia swoim przypadków</w:t>
      </w:r>
    </w:p>
    <w:sectPr w:rsidR="00B96CEA" w:rsidRPr="002A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81"/>
    <w:rsid w:val="002A2D98"/>
    <w:rsid w:val="002D6AE4"/>
    <w:rsid w:val="003F2196"/>
    <w:rsid w:val="00A44781"/>
    <w:rsid w:val="00B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BF90"/>
  <w15:chartTrackingRefBased/>
  <w15:docId w15:val="{BE1A5488-F7B4-494F-B896-A0A47F9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3</cp:revision>
  <dcterms:created xsi:type="dcterms:W3CDTF">2024-04-15T06:53:00Z</dcterms:created>
  <dcterms:modified xsi:type="dcterms:W3CDTF">2024-09-16T19:09:00Z</dcterms:modified>
</cp:coreProperties>
</file>