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036C2" w14:textId="77777777" w:rsidR="00E46615" w:rsidRPr="003E357B" w:rsidRDefault="00976A80" w:rsidP="0008601D">
      <w:pPr>
        <w:jc w:val="both"/>
        <w:rPr>
          <w:rFonts w:ascii="Times New Roman" w:hAnsi="Times New Roman" w:cs="Times New Roman"/>
          <w:sz w:val="24"/>
        </w:rPr>
      </w:pPr>
      <w:r w:rsidRPr="003E357B">
        <w:rPr>
          <w:rFonts w:ascii="Times New Roman" w:hAnsi="Times New Roman" w:cs="Times New Roman"/>
          <w:sz w:val="24"/>
        </w:rPr>
        <w:t xml:space="preserve">Rafał </w:t>
      </w:r>
      <w:proofErr w:type="spellStart"/>
      <w:r w:rsidRPr="003E357B">
        <w:rPr>
          <w:rFonts w:ascii="Times New Roman" w:hAnsi="Times New Roman" w:cs="Times New Roman"/>
          <w:sz w:val="24"/>
        </w:rPr>
        <w:t>Bornus</w:t>
      </w:r>
      <w:proofErr w:type="spellEnd"/>
      <w:r w:rsidRPr="003E357B">
        <w:rPr>
          <w:rFonts w:ascii="Times New Roman" w:hAnsi="Times New Roman" w:cs="Times New Roman"/>
          <w:sz w:val="24"/>
        </w:rPr>
        <w:tab/>
      </w:r>
    </w:p>
    <w:p w14:paraId="6F71A06B" w14:textId="77777777" w:rsidR="00976A80" w:rsidRPr="003E357B" w:rsidRDefault="00976A80" w:rsidP="0008601D">
      <w:pPr>
        <w:jc w:val="both"/>
        <w:rPr>
          <w:rFonts w:ascii="Times New Roman" w:hAnsi="Times New Roman" w:cs="Times New Roman"/>
          <w:sz w:val="24"/>
        </w:rPr>
      </w:pPr>
      <w:r w:rsidRPr="003E357B">
        <w:rPr>
          <w:rFonts w:ascii="Times New Roman" w:hAnsi="Times New Roman" w:cs="Times New Roman"/>
          <w:sz w:val="24"/>
        </w:rPr>
        <w:t xml:space="preserve">Jak psychoterapeuta </w:t>
      </w:r>
      <w:r w:rsidR="00384F2C" w:rsidRPr="003E357B">
        <w:rPr>
          <w:rFonts w:ascii="Times New Roman" w:hAnsi="Times New Roman" w:cs="Times New Roman"/>
          <w:sz w:val="24"/>
        </w:rPr>
        <w:t>ma dbać zdrowie</w:t>
      </w:r>
      <w:r w:rsidRPr="003E357B">
        <w:rPr>
          <w:rFonts w:ascii="Times New Roman" w:hAnsi="Times New Roman" w:cs="Times New Roman"/>
          <w:sz w:val="24"/>
        </w:rPr>
        <w:t xml:space="preserve"> psychicznie?</w:t>
      </w:r>
    </w:p>
    <w:p w14:paraId="752410F2" w14:textId="16BCC16F" w:rsidR="00162872" w:rsidRPr="003E357B" w:rsidRDefault="00162872" w:rsidP="0008601D">
      <w:pPr>
        <w:jc w:val="both"/>
        <w:rPr>
          <w:rFonts w:ascii="Times New Roman" w:hAnsi="Times New Roman" w:cs="Times New Roman"/>
          <w:sz w:val="24"/>
        </w:rPr>
      </w:pPr>
      <w:r w:rsidRPr="003E357B">
        <w:rPr>
          <w:rFonts w:ascii="Times New Roman" w:hAnsi="Times New Roman" w:cs="Times New Roman"/>
          <w:sz w:val="24"/>
        </w:rPr>
        <w:t>Można też odwrócić pytanie: czy psychoterapeuta może chorować psychicznie? Oczywiście może, a</w:t>
      </w:r>
      <w:r w:rsidR="00FF024C" w:rsidRPr="003E357B">
        <w:rPr>
          <w:rFonts w:ascii="Times New Roman" w:hAnsi="Times New Roman" w:cs="Times New Roman"/>
          <w:sz w:val="24"/>
        </w:rPr>
        <w:t>le</w:t>
      </w:r>
      <w:r w:rsidRPr="003E357B">
        <w:rPr>
          <w:rFonts w:ascii="Times New Roman" w:hAnsi="Times New Roman" w:cs="Times New Roman"/>
          <w:sz w:val="24"/>
        </w:rPr>
        <w:t xml:space="preserve"> w kontekście pracy zawodowej jest szczególnie narażony na wypalenie zawodowe. Tak jak inne osoby  zawodowo pomagające ludziom</w:t>
      </w:r>
      <w:r w:rsidR="00FF024C" w:rsidRPr="003E357B">
        <w:rPr>
          <w:rFonts w:ascii="Times New Roman" w:hAnsi="Times New Roman" w:cs="Times New Roman"/>
          <w:sz w:val="24"/>
        </w:rPr>
        <w:t xml:space="preserve">. Bez własnej równowagi psychicznej, elastycznej umiejętności ciągłego dbania o nią, na dłuższą metę trudno pomagać innym , </w:t>
      </w:r>
      <w:r w:rsidR="0008601D">
        <w:rPr>
          <w:rFonts w:ascii="Times New Roman" w:hAnsi="Times New Roman" w:cs="Times New Roman"/>
          <w:sz w:val="24"/>
        </w:rPr>
        <w:br/>
      </w:r>
      <w:r w:rsidR="00FF024C" w:rsidRPr="003E357B">
        <w:rPr>
          <w:rFonts w:ascii="Times New Roman" w:hAnsi="Times New Roman" w:cs="Times New Roman"/>
          <w:sz w:val="24"/>
        </w:rPr>
        <w:t xml:space="preserve">którzy swoją równowagą utracili lub  jej nie wykształcili. </w:t>
      </w:r>
    </w:p>
    <w:p w14:paraId="03AAF94C" w14:textId="77777777" w:rsidR="00FF024C" w:rsidRPr="003E357B" w:rsidRDefault="00976A80" w:rsidP="0008601D">
      <w:pPr>
        <w:jc w:val="both"/>
        <w:rPr>
          <w:rFonts w:ascii="Times New Roman" w:hAnsi="Times New Roman" w:cs="Times New Roman"/>
          <w:b/>
          <w:sz w:val="24"/>
        </w:rPr>
      </w:pPr>
      <w:r w:rsidRPr="003E357B">
        <w:rPr>
          <w:rFonts w:ascii="Times New Roman" w:hAnsi="Times New Roman" w:cs="Times New Roman"/>
          <w:b/>
          <w:sz w:val="24"/>
        </w:rPr>
        <w:t>Etapy rozwojowe życia zawodowego.</w:t>
      </w:r>
      <w:r w:rsidR="00FF024C" w:rsidRPr="003E357B">
        <w:rPr>
          <w:rFonts w:ascii="Times New Roman" w:hAnsi="Times New Roman" w:cs="Times New Roman"/>
          <w:b/>
          <w:sz w:val="24"/>
        </w:rPr>
        <w:t xml:space="preserve"> </w:t>
      </w:r>
    </w:p>
    <w:p w14:paraId="512A82F1" w14:textId="77777777" w:rsidR="00892329" w:rsidRPr="003E357B" w:rsidRDefault="00892329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w świat dorosłych</w:t>
      </w:r>
    </w:p>
    <w:p w14:paraId="66EE4971" w14:textId="62557233" w:rsidR="00892329" w:rsidRPr="003E357B" w:rsidRDefault="00892329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 </w:t>
      </w:r>
      <w:smartTag w:uri="urn:schemas-microsoft-com:office:smarttags" w:element="metricconverter">
        <w:smartTagPr>
          <w:attr w:name="ProductID" w:val="20 a"/>
        </w:smartTagPr>
        <w:r w:rsidRPr="003E357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 a</w:t>
        </w:r>
      </w:smartTag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rokiem życia powstaje OSOBISTE MARZENIE  - niezbyt jasne wyobrażenie siebie w świecie dorosłych. Jest to wizja generująca witalność i pobudzenie, zawierająca marzenia dotyczące powołania. Psychoterapeuta zaczyna zwykle z dużym potencjałem chęci </w:t>
      </w:r>
      <w:r w:rsidR="00086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i zaangażowania i  ma przed sobą długą drogę zdobywania doświadczenia i wiedzy.  I długą perspektywę pracy.</w:t>
      </w:r>
    </w:p>
    <w:p w14:paraId="5E84517C" w14:textId="77777777" w:rsidR="00892329" w:rsidRPr="003E357B" w:rsidRDefault="00892329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6EF4C" w14:textId="77777777" w:rsidR="00892329" w:rsidRPr="003E357B" w:rsidRDefault="00892329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Era mistrzostwa  tj. powyżej 30 roku życia</w:t>
      </w:r>
    </w:p>
    <w:p w14:paraId="7786E3A3" w14:textId="030AF52F" w:rsidR="00892329" w:rsidRPr="003E357B" w:rsidRDefault="00892329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czas poważniejszego związania się z pracą, silniejszej identyfikacji z obszarem zawodowym. Na tym etapie wybieramy podspecjalność, ewentualnie dokonujemy zmiany wyboru zawodowego. Te decyzje określają co będzie w następnym etapie. Modyfikowane są umiejętności i możliwości, a separacja od</w:t>
      </w:r>
      <w:r w:rsidR="00636A81"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jest już definitywna.</w:t>
      </w: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czas uznania </w:t>
      </w:r>
      <w:r w:rsidR="00086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docenienia, też materialnego – czas bycia integralnym i samosterownym. </w:t>
      </w:r>
    </w:p>
    <w:p w14:paraId="0CD7EACA" w14:textId="77777777" w:rsidR="00F4549B" w:rsidRPr="003E357B" w:rsidRDefault="00F4549B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7038D" w14:textId="77777777" w:rsidR="00892329" w:rsidRPr="003E357B" w:rsidRDefault="00892329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Midlife</w:t>
      </w:r>
      <w:proofErr w:type="spellEnd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ok. 35 – 45 rok życia</w:t>
      </w:r>
    </w:p>
    <w:p w14:paraId="6F300C97" w14:textId="77777777" w:rsidR="00993E77" w:rsidRPr="003E357B" w:rsidRDefault="00892329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hasłowo określany kryzysem wieku średniego. Wybory zawodowe są jeszcze bardziej subtelne. Sukces może być zde</w:t>
      </w:r>
      <w:r w:rsidR="00993E77"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finiowany bardziej indywidualnie</w:t>
      </w: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Stosunek do przywództwa wynika z przewagi CHCĘ nad BOJĘ SIĘ. </w:t>
      </w:r>
    </w:p>
    <w:p w14:paraId="215FEAED" w14:textId="241D1FFC" w:rsidR="00892329" w:rsidRPr="003E357B" w:rsidRDefault="00892329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pozytywne rozwiązanie tego okresu charakteryzuję się:   zintegrowanym </w:t>
      </w:r>
      <w:proofErr w:type="spellStart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self</w:t>
      </w:r>
      <w:proofErr w:type="spellEnd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pracą </w:t>
      </w:r>
      <w:r w:rsidR="00086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wyboru, z elementami samoidentyfikacji, bez odszczepiania i traktowania instrumentalnego, zdolność do wycofania bez rozpaczy i zawiści, gdy zajdzie potrzeba, a z poczuciem, </w:t>
      </w:r>
      <w:r w:rsidR="00086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że  zrobiłem coś sensownego i mogę odejść.</w:t>
      </w:r>
    </w:p>
    <w:p w14:paraId="77C4597D" w14:textId="77777777" w:rsidR="00892329" w:rsidRPr="003E357B" w:rsidRDefault="00892329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A16FB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3E357B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Koncepcja zaburzeń w pracy </w:t>
      </w:r>
    </w:p>
    <w:p w14:paraId="12407DB8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wzory zaburzeń to: zahamowanie w pracy, czyli kompulsja  w pracy (pracoholizm), rozproszenie w pracy oraz rozczarowanie i niemoc.</w:t>
      </w:r>
    </w:p>
    <w:p w14:paraId="4F23A9D9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Zaburzenia w pracy to coś więcej niż zjawisko przeniesienia. Wszystkie formy zaburzeń zawierają osłabienie zdolności do satysfakcji i przyjemności w życiu zawodowym. Praca jest poważnym problemem w życiu. Jest źródłem frustracji i </w:t>
      </w:r>
      <w:proofErr w:type="spellStart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dyssatysfakcji</w:t>
      </w:r>
      <w:proofErr w:type="spellEnd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, a czasem owładnięcia potrzebą sukcesu.</w:t>
      </w:r>
    </w:p>
    <w:p w14:paraId="2637D7E7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Zaburzenia w pracy zawierają osłabienie oceny</w:t>
      </w:r>
      <w:r w:rsidR="00636A81"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rzeczywistości, zdolności do zogniskowanego skupienia na zadaniach i zdolności do przeżywania przyjemności z osiągania celów.</w:t>
      </w:r>
    </w:p>
    <w:p w14:paraId="47628C3D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</w:t>
      </w:r>
    </w:p>
    <w:p w14:paraId="2AAAD967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3E357B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Zahamowanie i kompulsja w pracy</w:t>
      </w:r>
    </w:p>
    <w:p w14:paraId="776304B4" w14:textId="0C60DF1E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formą często spotykaną. Charakteryzuje się ograniczoną wydajnością, czasem utratą wcześniej dobrego radzenia sobie. W tym jest lęk przed sukcesem i konflikty wokół agresji </w:t>
      </w:r>
      <w:r w:rsidR="00086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kompetencji. Taka osoba prezentuje myślenie obsesyjne, jest pracowita i perfekcjonistyczna, choć często niezdecydowana  i ociągająca się. Takie funkcjonowanie jest dobrym gruntem do interwencji </w:t>
      </w:r>
      <w:proofErr w:type="spellStart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consuellingowych</w:t>
      </w:r>
      <w:proofErr w:type="spellEnd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coachingowych</w:t>
      </w:r>
      <w:proofErr w:type="spellEnd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. Dobrze odpowiadają na rozwój umiejętności interpersonalnych i komunikacji.</w:t>
      </w:r>
    </w:p>
    <w:p w14:paraId="2CB867C0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0FC0E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26D9E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419A5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Kompulsja w pracy</w:t>
      </w:r>
    </w:p>
    <w:p w14:paraId="1448A137" w14:textId="7B5C29D5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chyba najbardziej charakterystyczne zaburzenie w obecnych czasach. Kompulsja </w:t>
      </w:r>
      <w:r w:rsidR="00086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w znaczeniu pracoholizmu oznacza nałóg pracy, stawianie pracy ponad wszelką inną aktywność. To jest adaptacyjne często nagradzane zachowanie, więc rzadko jest przedmiotem leczenia.</w:t>
      </w:r>
    </w:p>
    <w:p w14:paraId="415D7F64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Wymagająca praca nie znaczy </w:t>
      </w:r>
      <w:r w:rsidRPr="003E3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per </w:t>
      </w:r>
      <w:proofErr w:type="spellStart"/>
      <w:r w:rsidRPr="003E3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</w:t>
      </w:r>
      <w:proofErr w:type="spellEnd"/>
      <w:r w:rsidRPr="003E3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kompulsji, choć pracoholicy dążą do takich zajęć. </w:t>
      </w:r>
    </w:p>
    <w:p w14:paraId="3AECF2F3" w14:textId="77777777" w:rsidR="00636A81" w:rsidRPr="003E357B" w:rsidRDefault="00636A81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12307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3E357B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Rozproszenie w pracy</w:t>
      </w:r>
    </w:p>
    <w:p w14:paraId="0B1999B7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satysfakcji jest endemiczny w obecnych czasach i wspólny dla normalnego życia zawodowego jak i wszelkich jego zaburzeń. Chroniczna </w:t>
      </w:r>
      <w:proofErr w:type="spellStart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dyssatysfakcja</w:t>
      </w:r>
      <w:proofErr w:type="spellEnd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 osiowa dla rozproszenia w pracy. To zaburzenie charakteryzuje się doświadczanie braku połączenia między </w:t>
      </w:r>
      <w:proofErr w:type="spellStart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self</w:t>
      </w:r>
      <w:proofErr w:type="spellEnd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rolą zawodową. Pacjent czuje się niezdolny do zintegrowania różnych wymiarów </w:t>
      </w:r>
      <w:proofErr w:type="spellStart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self</w:t>
      </w:r>
      <w:proofErr w:type="spellEnd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tym zdolności, wartości czy celów – z bieżącym życiem zawodowym. Czuje się sfrustrowany niezdolnością do wyrażenia kim jest w życiu zawodowym i  typowo czuje się złapany w złą pracę, karierą czy organizację. To jest ten rodzaj osób, które  przez lata przeżuwają myśli o zmianach kariery , lecz są niezdolne do podjęcia realnych działań w tym kierunku. Alternatywy są mgliście określone: bardziej o tym marzą niż poważnie myślą. </w:t>
      </w:r>
    </w:p>
    <w:p w14:paraId="702AB09C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6342E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Rozczarowanie i niemoc w pracy  </w:t>
      </w:r>
      <w:r w:rsidRPr="003E357B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ab/>
      </w:r>
      <w:r w:rsidRPr="003E357B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ab/>
        <w:t xml:space="preserve"> </w:t>
      </w:r>
    </w:p>
    <w:p w14:paraId="3ECC8494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Normalne  życie zawodowe spełnia funkcje reparacyjne. Przezwyciężając przeszkody pod postacią  „złych obiektów , złych impulsów i złych części </w:t>
      </w:r>
      <w:proofErr w:type="spellStart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self</w:t>
      </w:r>
      <w:proofErr w:type="spellEnd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umożliwia człowiekowi odbudowanie poczucia całości. Aczkolwiek w wielu przypadkach reparacyjna funkcja pracy nie jest ani ustanowiona ani obalona. Gdy przeszkody budzą duży niepokój w życiu zawodowym, a porażka kojarzy się ze złymi aspektami </w:t>
      </w:r>
      <w:proofErr w:type="spellStart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self</w:t>
      </w:r>
      <w:proofErr w:type="spellEnd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może zachodzić osłabienie w pracy. To są przypadki w których depresja jest silnie powiązana a funkcjonowaniem zawodowym. Porażki w pracy wywołują epizody depresyjne, a depresyjne myśli i uczucia mogą się skupiać na życiu zawodowym. </w:t>
      </w:r>
    </w:p>
    <w:p w14:paraId="470700A0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FD250" w14:textId="77777777" w:rsidR="00F4549B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3E357B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Praca i proces leczenia</w:t>
      </w:r>
    </w:p>
    <w:p w14:paraId="5E243F3F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Gdy zgłaszany jest problem zawodowy, a nie rozwoj</w:t>
      </w:r>
      <w:r w:rsidR="008D3E0F"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owy ( w sensie psychologicznym)</w:t>
      </w: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możemy proponować pracę terapeutyczną nad rozwojem kariery zawodowej  Celem jest wzrost satysfakcji z pracy. Łączenie </w:t>
      </w:r>
      <w:proofErr w:type="spellStart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perpektywy</w:t>
      </w:r>
      <w:proofErr w:type="spellEnd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psychoanalitycznej i </w:t>
      </w:r>
      <w:proofErr w:type="spellStart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coachingowej</w:t>
      </w:r>
      <w:proofErr w:type="spellEnd"/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doradztwa personalnego daje większe możliwości. </w:t>
      </w:r>
    </w:p>
    <w:p w14:paraId="2F9B3B37" w14:textId="77777777" w:rsidR="00262ABE" w:rsidRPr="003E357B" w:rsidRDefault="00262ABE" w:rsidP="000860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Leczenie polega na badaniu dynamicznej relacji między osobowością i rolą, którą pełni klient.   Zaangażowanie w terapię/coaching jest analogiczne do zaangażowania w pracę.</w:t>
      </w:r>
      <w:r w:rsidR="008D3E0F"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Wspólnie to analizując pokazujemy, że pracując nad sobą terapeuta dba o siebie, a swoim pacjentom pomaga by oni lepiej dbali o siebie</w:t>
      </w:r>
      <w:r w:rsidR="00384F2C" w:rsidRPr="003E3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3B72F6" w14:textId="77777777" w:rsidR="004816F9" w:rsidRPr="003E357B" w:rsidRDefault="004816F9" w:rsidP="0008601D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10B63A3C" w14:textId="77777777" w:rsidR="004816F9" w:rsidRPr="003E357B" w:rsidRDefault="004816F9" w:rsidP="0008601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E357B">
        <w:rPr>
          <w:rFonts w:ascii="Times New Roman" w:hAnsi="Times New Roman" w:cs="Times New Roman"/>
          <w:sz w:val="24"/>
        </w:rPr>
        <w:t>Literatura:</w:t>
      </w:r>
    </w:p>
    <w:p w14:paraId="39E4D4CE" w14:textId="77777777" w:rsidR="004816F9" w:rsidRPr="003E357B" w:rsidRDefault="004816F9" w:rsidP="0008601D">
      <w:pPr>
        <w:pStyle w:val="Akapitzlist"/>
        <w:numPr>
          <w:ilvl w:val="0"/>
          <w:numId w:val="2"/>
        </w:numPr>
        <w:spacing w:line="276" w:lineRule="auto"/>
        <w:jc w:val="both"/>
      </w:pPr>
      <w:r w:rsidRPr="003E357B">
        <w:t>Helena Sęk Wypalenie  zawodowe, UAM Poznań 1996</w:t>
      </w:r>
    </w:p>
    <w:p w14:paraId="1AC4C7D8" w14:textId="77777777" w:rsidR="004816F9" w:rsidRPr="003E357B" w:rsidRDefault="004816F9" w:rsidP="0008601D">
      <w:pPr>
        <w:pStyle w:val="Akapitzlist"/>
        <w:numPr>
          <w:ilvl w:val="0"/>
          <w:numId w:val="2"/>
        </w:numPr>
        <w:spacing w:line="276" w:lineRule="auto"/>
        <w:jc w:val="both"/>
      </w:pPr>
      <w:r w:rsidRPr="003E357B">
        <w:t xml:space="preserve">Marta Anczewska, Joanna </w:t>
      </w:r>
      <w:proofErr w:type="spellStart"/>
      <w:r w:rsidRPr="003E357B">
        <w:t>Roszczyńska</w:t>
      </w:r>
      <w:proofErr w:type="spellEnd"/>
      <w:r w:rsidRPr="003E357B">
        <w:t xml:space="preserve"> Jak uniknąć objawów wypalenia zawodowego w pracy z chorymi, IPN Warszawa 2004</w:t>
      </w:r>
    </w:p>
    <w:p w14:paraId="0A335741" w14:textId="77777777" w:rsidR="00CD1107" w:rsidRPr="003E357B" w:rsidRDefault="00CD1107" w:rsidP="0008601D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jc w:val="both"/>
        <w:textAlignment w:val="baseline"/>
        <w:rPr>
          <w:color w:val="FEDD78"/>
          <w:lang w:val="en-US"/>
        </w:rPr>
      </w:pPr>
      <w:r w:rsidRPr="003E357B">
        <w:rPr>
          <w:rFonts w:eastAsiaTheme="minorEastAsia"/>
          <w:color w:val="000000" w:themeColor="text1"/>
          <w:kern w:val="24"/>
          <w:lang w:val="en-US"/>
        </w:rPr>
        <w:t xml:space="preserve">Steven D. Axelrod. </w:t>
      </w:r>
      <w:r w:rsidRPr="003E357B">
        <w:rPr>
          <w:rFonts w:eastAsiaTheme="minorEastAsia"/>
          <w:iCs/>
          <w:color w:val="000000" w:themeColor="text1"/>
          <w:kern w:val="24"/>
          <w:lang w:val="en-US"/>
        </w:rPr>
        <w:t>Work and the Evolving Self</w:t>
      </w:r>
      <w:r w:rsidRPr="003E357B">
        <w:rPr>
          <w:rFonts w:eastAsiaTheme="minorEastAsia"/>
          <w:color w:val="000000" w:themeColor="text1"/>
          <w:kern w:val="24"/>
          <w:lang w:val="en-US"/>
        </w:rPr>
        <w:t xml:space="preserve">: The Analytic Press: Hillsdale, NJ,         1999 </w:t>
      </w:r>
    </w:p>
    <w:p w14:paraId="6EA70B6A" w14:textId="77777777" w:rsidR="00CD1107" w:rsidRPr="003E357B" w:rsidRDefault="00CD1107" w:rsidP="0008601D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jc w:val="both"/>
        <w:textAlignment w:val="baseline"/>
        <w:rPr>
          <w:color w:val="FEDD78"/>
        </w:rPr>
      </w:pPr>
      <w:r w:rsidRPr="003E357B">
        <w:rPr>
          <w:rFonts w:eastAsiaTheme="minorEastAsia"/>
          <w:color w:val="000000" w:themeColor="text1"/>
          <w:kern w:val="24"/>
        </w:rPr>
        <w:t xml:space="preserve">Malcolm </w:t>
      </w:r>
      <w:proofErr w:type="spellStart"/>
      <w:r w:rsidRPr="003E357B">
        <w:rPr>
          <w:rFonts w:eastAsiaTheme="minorEastAsia"/>
          <w:color w:val="000000" w:themeColor="text1"/>
          <w:kern w:val="24"/>
        </w:rPr>
        <w:t>Gladwell</w:t>
      </w:r>
      <w:proofErr w:type="spellEnd"/>
      <w:r w:rsidRPr="003E357B">
        <w:rPr>
          <w:rFonts w:eastAsiaTheme="minorEastAsia"/>
          <w:color w:val="000000" w:themeColor="text1"/>
          <w:kern w:val="24"/>
        </w:rPr>
        <w:t xml:space="preserve"> </w:t>
      </w:r>
      <w:r w:rsidRPr="003E357B">
        <w:rPr>
          <w:rFonts w:eastAsiaTheme="minorEastAsia"/>
          <w:i/>
          <w:iCs/>
          <w:color w:val="000000" w:themeColor="text1"/>
          <w:kern w:val="24"/>
        </w:rPr>
        <w:t>Poza schematem</w:t>
      </w:r>
      <w:r w:rsidRPr="003E357B">
        <w:rPr>
          <w:rFonts w:eastAsiaTheme="minorEastAsia"/>
          <w:color w:val="000000" w:themeColor="text1"/>
          <w:kern w:val="24"/>
        </w:rPr>
        <w:t>: ZNAK 2009</w:t>
      </w:r>
    </w:p>
    <w:p w14:paraId="196DC132" w14:textId="77777777" w:rsidR="00CD1107" w:rsidRPr="003E357B" w:rsidRDefault="00CD1107" w:rsidP="0008601D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jc w:val="both"/>
        <w:textAlignment w:val="baseline"/>
        <w:rPr>
          <w:color w:val="FEDD78"/>
          <w:lang w:val="en-US"/>
        </w:rPr>
      </w:pPr>
      <w:r w:rsidRPr="003E357B">
        <w:rPr>
          <w:rFonts w:eastAsiaTheme="minorEastAsia"/>
          <w:color w:val="000000" w:themeColor="text1"/>
          <w:kern w:val="24"/>
          <w:lang w:val="en-US"/>
        </w:rPr>
        <w:t>Manfred Kets de Vries, </w:t>
      </w:r>
      <w:r w:rsidRPr="003E357B">
        <w:rPr>
          <w:rFonts w:eastAsiaTheme="minorEastAsia"/>
          <w:i/>
          <w:iCs/>
          <w:color w:val="000000" w:themeColor="text1"/>
          <w:kern w:val="24"/>
          <w:lang w:val="en-US"/>
        </w:rPr>
        <w:t xml:space="preserve">Lider </w:t>
      </w:r>
      <w:proofErr w:type="spellStart"/>
      <w:r w:rsidRPr="003E357B">
        <w:rPr>
          <w:rFonts w:eastAsiaTheme="minorEastAsia"/>
          <w:i/>
          <w:iCs/>
          <w:color w:val="000000" w:themeColor="text1"/>
          <w:kern w:val="24"/>
          <w:lang w:val="en-US"/>
        </w:rPr>
        <w:t>na</w:t>
      </w:r>
      <w:proofErr w:type="spellEnd"/>
      <w:r w:rsidRPr="003E357B">
        <w:rPr>
          <w:rFonts w:eastAsiaTheme="minorEastAsia"/>
          <w:i/>
          <w:iCs/>
          <w:color w:val="000000" w:themeColor="text1"/>
          <w:kern w:val="24"/>
          <w:lang w:val="en-US"/>
        </w:rPr>
        <w:t xml:space="preserve">   </w:t>
      </w:r>
      <w:proofErr w:type="spellStart"/>
      <w:r w:rsidRPr="003E357B">
        <w:rPr>
          <w:rFonts w:eastAsiaTheme="minorEastAsia"/>
          <w:i/>
          <w:iCs/>
          <w:color w:val="000000" w:themeColor="text1"/>
          <w:kern w:val="24"/>
          <w:lang w:val="en-US"/>
        </w:rPr>
        <w:t>kozetce</w:t>
      </w:r>
      <w:proofErr w:type="spellEnd"/>
      <w:r w:rsidRPr="003E357B">
        <w:rPr>
          <w:rFonts w:eastAsiaTheme="minorEastAsia"/>
          <w:i/>
          <w:iCs/>
          <w:color w:val="000000" w:themeColor="text1"/>
          <w:kern w:val="24"/>
          <w:lang w:val="en-US"/>
        </w:rPr>
        <w:t>,</w:t>
      </w:r>
      <w:r w:rsidRPr="003E357B">
        <w:rPr>
          <w:rFonts w:eastAsiaTheme="minorEastAsia"/>
          <w:color w:val="000000" w:themeColor="text1"/>
          <w:kern w:val="24"/>
          <w:lang w:val="en-US"/>
        </w:rPr>
        <w:t> </w:t>
      </w:r>
      <w:proofErr w:type="spellStart"/>
      <w:r w:rsidRPr="003E357B">
        <w:rPr>
          <w:rFonts w:eastAsiaTheme="minorEastAsia"/>
          <w:color w:val="000000" w:themeColor="text1"/>
          <w:kern w:val="24"/>
          <w:lang w:val="en-US"/>
        </w:rPr>
        <w:t>Oficyna</w:t>
      </w:r>
      <w:proofErr w:type="spellEnd"/>
      <w:r w:rsidRPr="003E357B">
        <w:rPr>
          <w:rFonts w:eastAsiaTheme="minorEastAsia"/>
          <w:color w:val="000000" w:themeColor="text1"/>
          <w:kern w:val="24"/>
          <w:lang w:val="en-US"/>
        </w:rPr>
        <w:t xml:space="preserve"> 2010</w:t>
      </w:r>
    </w:p>
    <w:p w14:paraId="22994CFE" w14:textId="77777777" w:rsidR="00CD1107" w:rsidRPr="003E357B" w:rsidRDefault="00CD1107" w:rsidP="0008601D">
      <w:pPr>
        <w:ind w:left="708"/>
        <w:jc w:val="both"/>
        <w:rPr>
          <w:rFonts w:ascii="Times New Roman" w:hAnsi="Times New Roman" w:cs="Times New Roman"/>
          <w:sz w:val="24"/>
          <w:lang w:val="en-US"/>
        </w:rPr>
      </w:pPr>
    </w:p>
    <w:sectPr w:rsidR="00CD1107" w:rsidRPr="003E3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671FF"/>
    <w:multiLevelType w:val="hybridMultilevel"/>
    <w:tmpl w:val="4E0451F2"/>
    <w:lvl w:ilvl="0" w:tplc="069E4E9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0AFF82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125E50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083E0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249604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B8909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FC388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74994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00251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C16094C"/>
    <w:multiLevelType w:val="hybridMultilevel"/>
    <w:tmpl w:val="AF90C99C"/>
    <w:lvl w:ilvl="0" w:tplc="EE64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0C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E3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8ED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A3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D65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E1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6F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092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B731E"/>
    <w:multiLevelType w:val="hybridMultilevel"/>
    <w:tmpl w:val="7FC29350"/>
    <w:lvl w:ilvl="0" w:tplc="DD9EB73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6D6A17"/>
    <w:multiLevelType w:val="hybridMultilevel"/>
    <w:tmpl w:val="633EC42E"/>
    <w:lvl w:ilvl="0" w:tplc="8A1604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2004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EF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245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8B0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62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44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2B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20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1244973">
    <w:abstractNumId w:val="0"/>
  </w:num>
  <w:num w:numId="2" w16cid:durableId="1451780029">
    <w:abstractNumId w:val="2"/>
  </w:num>
  <w:num w:numId="3" w16cid:durableId="1332098594">
    <w:abstractNumId w:val="1"/>
  </w:num>
  <w:num w:numId="4" w16cid:durableId="1889297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80"/>
    <w:rsid w:val="00061199"/>
    <w:rsid w:val="000826BA"/>
    <w:rsid w:val="0008601D"/>
    <w:rsid w:val="00162872"/>
    <w:rsid w:val="00163612"/>
    <w:rsid w:val="00262ABE"/>
    <w:rsid w:val="00384F2C"/>
    <w:rsid w:val="003E357B"/>
    <w:rsid w:val="004709C1"/>
    <w:rsid w:val="004816F9"/>
    <w:rsid w:val="00636A81"/>
    <w:rsid w:val="006E45CC"/>
    <w:rsid w:val="008067D7"/>
    <w:rsid w:val="00833A3C"/>
    <w:rsid w:val="00892329"/>
    <w:rsid w:val="008D3E0F"/>
    <w:rsid w:val="00976A80"/>
    <w:rsid w:val="00993E77"/>
    <w:rsid w:val="00A1233E"/>
    <w:rsid w:val="00CD1107"/>
    <w:rsid w:val="00E46615"/>
    <w:rsid w:val="00F4549B"/>
    <w:rsid w:val="00F4757D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9006C"/>
  <w15:docId w15:val="{9BACEEB7-2EFC-494E-B215-B763C9B6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A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18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1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447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04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54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73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17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3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2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477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82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63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69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A63F-A313-4FF6-95C5-55138D47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Arkadiusz Jowsa</cp:lastModifiedBy>
  <cp:revision>4</cp:revision>
  <cp:lastPrinted>2014-10-08T11:56:00Z</cp:lastPrinted>
  <dcterms:created xsi:type="dcterms:W3CDTF">2024-03-06T10:20:00Z</dcterms:created>
  <dcterms:modified xsi:type="dcterms:W3CDTF">2024-09-16T18:36:00Z</dcterms:modified>
</cp:coreProperties>
</file>