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F516" w14:textId="77777777" w:rsidR="00517C72" w:rsidRPr="00BF3472" w:rsidRDefault="00517C72" w:rsidP="00517C72">
      <w:pPr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b/>
          <w:sz w:val="24"/>
          <w:szCs w:val="24"/>
        </w:rPr>
        <w:t>Piotr Miszewski</w:t>
      </w:r>
    </w:p>
    <w:p w14:paraId="542604AA" w14:textId="77777777" w:rsidR="00517C72" w:rsidRPr="00BF3472" w:rsidRDefault="00517C72" w:rsidP="00517C72">
      <w:pPr>
        <w:rPr>
          <w:rFonts w:ascii="Times New Roman" w:hAnsi="Times New Roman" w:cs="Times New Roman"/>
          <w:b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Wykład: </w:t>
      </w:r>
      <w:r w:rsidRPr="00BF3472">
        <w:rPr>
          <w:rFonts w:ascii="Times New Roman" w:hAnsi="Times New Roman" w:cs="Times New Roman"/>
          <w:b/>
          <w:sz w:val="24"/>
          <w:szCs w:val="24"/>
        </w:rPr>
        <w:t xml:space="preserve">Znaczenie superwizji w procesie psychoterapii </w:t>
      </w:r>
    </w:p>
    <w:p w14:paraId="518DC606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Poznanie drugiego człowieka w procesie psychoterapii jest procesem subiektywnym. Subiektywizm w tym przypadku oznacza, że wszelkie poznanie, w tym też poznanie naszego pacjenta, jego świata wewnętrznego, zależne jest od właściwości umysłu psychoterapeuty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i jego sposobu odczuwania. </w:t>
      </w:r>
    </w:p>
    <w:p w14:paraId="46F2C3F9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Ten subiektywizm poznania chorego różni psychoterapeutę od psychologa. Psycholog podczas swojej pracy stara się, poprzez narzędzia diagnostyczne, którymi dysponuje i do stosowania, których został przygotowany, uwolnić się od subiektywizmu poznani (B.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Winid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1999).</w:t>
      </w:r>
    </w:p>
    <w:p w14:paraId="6A550198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Subiektywizm poznania pacjenta w procesie psychoterapii oznacza, że w swojej pracy konfrontujemy się nie tylko ze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zregresowaną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psychiką naszego pacjenta i siłą jego popędów, ale również z własnymi obronami przed kontaktem z taką częścią własnego aparatu psychicznego (J.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Kitrasiewicz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1997-2014).</w:t>
      </w:r>
    </w:p>
    <w:p w14:paraId="5A2B11C3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Przyjmując takie rozumienie, proces terapeutyczny oznacza nie tylko proces leczenia chorego, który odbywa się m.in poprzez uzyskanie wglądu, ale również jest to proces poznania samego siebie, który dokonuje się u terapeuty. </w:t>
      </w:r>
    </w:p>
    <w:p w14:paraId="4155551C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Wtedy proces psychoterapii jest specyficznym i obciążającym doświadczeniem, w którym uwaga terapeuty nieustannie balansuje pomiędzy zajmowaniem się pacjentem, analizą jego komunikatów werbalnych i niewerbalnych a analizą siebie, swoich myśli i emocji </w:t>
      </w:r>
      <w:r w:rsidRPr="00BF3472">
        <w:rPr>
          <w:rFonts w:ascii="Times New Roman" w:hAnsi="Times New Roman" w:cs="Times New Roman"/>
          <w:sz w:val="24"/>
          <w:szCs w:val="24"/>
        </w:rPr>
        <w:br/>
        <w:t>(M. Wilk, 1997-2014).</w:t>
      </w:r>
    </w:p>
    <w:p w14:paraId="01AEE2E6" w14:textId="4A2C91B2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Ten nieustanny balans pomiędzy przeniesieniem a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przeciwprzeniesieniem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konfrontacja </w:t>
      </w:r>
      <w:r w:rsid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hAnsi="Times New Roman" w:cs="Times New Roman"/>
          <w:sz w:val="24"/>
          <w:szCs w:val="24"/>
        </w:rPr>
        <w:t xml:space="preserve">z silnymi uczuciami i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naszego pacjenta, może spowodować u terapeuty problemy z utrzymaniem swojej profesjonalnej tożsamości, z myśleniem w kategoriach diagnostycznych i klinicznych. Innymi słowy: trudno terapeucie widzieć las, kiedy drzewa przesłaniają widok (G.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Gabbard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2011). </w:t>
      </w:r>
    </w:p>
    <w:p w14:paraId="2D434F39" w14:textId="2ADE2F29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 takiej sytuacji psychoterapeuta nie tylko traci swoją funkcję lekarza, który z neutralnej pozycji zajmuje się leczeniem chorego, ale staje się uwikłany w nieświadomą komunikację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pacjentem. W komunikację opartą o własne, silne,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przeciwprzeniesieniowe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emocje. </w:t>
      </w:r>
      <w:r w:rsid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hAnsi="Times New Roman" w:cs="Times New Roman"/>
          <w:sz w:val="24"/>
          <w:szCs w:val="24"/>
        </w:rPr>
        <w:t>Powoduje to, że terapeuta zaczyna funkcjonować w sposób zdominowany przez nieświadome motywy i pragnienia, zostaje wypełniony silnymi afektami, traci rozumienie procesu leczenia. Taka sytuacja staje się sygnałem do jak najszybszego odbudowania przestrzeni psychoterapeutycznej.</w:t>
      </w:r>
    </w:p>
    <w:p w14:paraId="0A4303FF" w14:textId="28C3F50A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Drogi prowadzące do tego celu to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własnej pracy psychoterapeutycznej </w:t>
      </w:r>
      <w:r w:rsid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hAnsi="Times New Roman" w:cs="Times New Roman"/>
          <w:sz w:val="24"/>
          <w:szCs w:val="24"/>
        </w:rPr>
        <w:t xml:space="preserve">oraz psychoterapia własna psychoterapeuty. Pierwsza skupia się na lepszym rozumieniu pacjenta, druga droga zorientowana jest na lepsze rozumienie siebie przez terapeutę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(G.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Gabbard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2011).</w:t>
      </w:r>
    </w:p>
    <w:p w14:paraId="47FD004A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Ja, ze swojej strony, dodałbym jeszcze jeden czynnik ułatwiający terapeucie utrzymanie pozycji zawodowej i zapobiegający procesowi „wypalenia zawodowego”. Tym czynnikiem,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mojej perspektywy, jest usystematyzowana teoria, która umożliwia nam wydobycie się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regresu i dzięki temu pozwala nam na utrzymanie neutralnej postawy terapeutycznej. Dzieje się tak z tego powodu, że wiedza daje nam lepsze rozumienie zjawisk i procesów,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którymi mamy do czynienia, a także poprzez używanie specyficznego języka pozwala nam na uzyskanie dystansu do przedmiotu naszych badań (J.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Kitrasiewicz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1997-2014).</w:t>
      </w:r>
    </w:p>
    <w:p w14:paraId="5000E8A1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 tym wystąpieniu skoncentruję się przede wszystkim na roli superwizji, jako narzędzia, które pozwala zrozumieć to, co nieświadome w komunikacji pacjenta z terapeutą. Odtwarzanie podczas sesji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superwizyjnych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nieświadomych relacji terapeuty, związanych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jego pacjentem, może nie tylko przynieść istotne kliniczne i diagnostyczne informacje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o pacjencie. Relacjonowanie przebiegu sesji terapeutycznej często powoduje zmniejszenie intensywności emocji odczuwanych u terapeuty, co prowadzi w kierunku odzyskania zdolności funkcjonowania przez terapeutę na poziomie poznawczym (G.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Gabbard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2011).</w:t>
      </w:r>
    </w:p>
    <w:p w14:paraId="4DE948D8" w14:textId="009C3C81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 trakcie procesu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dochodzi do wzajemnego przeplatania się relacji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superwizyjnej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hAnsi="Times New Roman" w:cs="Times New Roman"/>
          <w:sz w:val="24"/>
          <w:szCs w:val="24"/>
        </w:rPr>
        <w:t xml:space="preserve">z psychoterapeutyczną. Oznacza to, że emocje przeżywane przez superwizora - włączając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w to jego prywatne, „subiektywne” fantazje oraz osobiste odczucia wobec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superwizanta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- często pozwalają sprecyzować charakter nieświadomego procesu, cechującego relację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superwizowanego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z jego pacjentem. Oznacza to, że procesy zarówno uświadomione jak również nieświadome, działające pomiędzy pacjentem a jego terapeutą, często znajdują odzwierciedlenie w świadomej i nieświadomej relacji pomiędzy terapeutą a jego superwizorem (T.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Ogden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099C76F1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Tak rozumiany proces superwizji pozwala terapeucie na przełamanie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przeciwprzeniesieniowego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impasu i w związku z tym na dalsze skuteczne prowadzenie procesu leczenia. Przede wszystkim jednak zapobiega procesowi „wypalenia zawodowego”, który związany jest z procesem przepełnienia terapeuty silnymi afektami wzbudzonymi </w:t>
      </w:r>
      <w:r w:rsidRPr="00BF3472">
        <w:rPr>
          <w:rFonts w:ascii="Times New Roman" w:hAnsi="Times New Roman" w:cs="Times New Roman"/>
          <w:sz w:val="24"/>
          <w:szCs w:val="24"/>
        </w:rPr>
        <w:br/>
        <w:t>w trakcie procesu leczenia.</w:t>
      </w:r>
    </w:p>
    <w:p w14:paraId="528BA150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Ten rodzaj rozumienia procesu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superwizyjnego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implikuje zaakceptowanie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jako konieczności związanej z prowadzonymi przez nas procesami leczenia, a nie jako dowodu na bycie niedojrzałym terapeutą. Jest to element konieczny z uwagi na ciężar związany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subiektywizmem poznania chorego (B.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Winid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1999).</w:t>
      </w:r>
    </w:p>
    <w:p w14:paraId="51B868E1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Ten specyficzny rodzaj poznania i pracy, jakim jest proces leczenia, wymaga od terapeuty nie tylko zdolności do tolerowania silnych afektów, pojawiających się w trakcie psychoterapii, ale również świadomości i nieustannej analizy przeciwprzeniesienia. Przeciwprzeniesienia rozumianego w szerszym znaczeniu, jako całościową reakcję analityka na pacjenta, </w:t>
      </w:r>
      <w:r w:rsidRPr="00BF3472">
        <w:rPr>
          <w:rFonts w:ascii="Times New Roman" w:hAnsi="Times New Roman" w:cs="Times New Roman"/>
          <w:sz w:val="24"/>
          <w:szCs w:val="24"/>
        </w:rPr>
        <w:br/>
        <w:t>w określonym przedziale czasu (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1975). </w:t>
      </w:r>
    </w:p>
    <w:p w14:paraId="2A9C7261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Implikacją tej współczesnej definicji przeciwprzeniesienia jest potrzeba stałej obserwacji przez terapeutę własnych reakcji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przeciwprzeniesieniowych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aby pogłębić rozumienie pacjenta.</w:t>
      </w:r>
    </w:p>
    <w:p w14:paraId="4EDCC9A1" w14:textId="04C9D95D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 xml:space="preserve">W refleksji nad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przeciwprzeniesieniem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i jego funkcją dla procesu psychoterapii użyteczne są rozważania Heinricha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Rackera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który wyróżnił dwa rodzaje przeciwprzeniesienia – zgodne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i komplementarne (H.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Racker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1953). </w:t>
      </w:r>
      <w:r w:rsidRPr="00BF3472">
        <w:rPr>
          <w:rFonts w:ascii="Times New Roman" w:hAnsi="Times New Roman" w:cs="Times New Roman"/>
          <w:b/>
          <w:sz w:val="24"/>
          <w:szCs w:val="24"/>
        </w:rPr>
        <w:t>Przeciwprzeniesienie zgodne</w:t>
      </w:r>
      <w:r w:rsidRPr="00BF3472">
        <w:rPr>
          <w:rFonts w:ascii="Times New Roman" w:hAnsi="Times New Roman" w:cs="Times New Roman"/>
          <w:sz w:val="24"/>
          <w:szCs w:val="24"/>
        </w:rPr>
        <w:t xml:space="preserve"> jest związane </w:t>
      </w:r>
      <w:r w:rsidRPr="00BF3472">
        <w:rPr>
          <w:rFonts w:ascii="Times New Roman" w:hAnsi="Times New Roman" w:cs="Times New Roman"/>
          <w:sz w:val="24"/>
          <w:szCs w:val="24"/>
        </w:rPr>
        <w:br/>
        <w:t>z identyfikacją terapeuty z podstawowym, subiektywnym doświadczeniem pacjenta, „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”, przypomina to zwykłą empatię i odzwierciedla zdolność terapeuty do dzielenia doświadczeń pacjenta (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, 1975). </w:t>
      </w:r>
      <w:proofErr w:type="spellStart"/>
      <w:r w:rsidRPr="00BF3472">
        <w:rPr>
          <w:rFonts w:ascii="Times New Roman" w:hAnsi="Times New Roman" w:cs="Times New Roman"/>
          <w:b/>
          <w:sz w:val="24"/>
          <w:szCs w:val="24"/>
        </w:rPr>
        <w:t>Przeciwprzeniesienie</w:t>
      </w:r>
      <w:proofErr w:type="spellEnd"/>
      <w:r w:rsidRPr="00BF3472">
        <w:rPr>
          <w:rFonts w:ascii="Times New Roman" w:hAnsi="Times New Roman" w:cs="Times New Roman"/>
          <w:b/>
          <w:sz w:val="24"/>
          <w:szCs w:val="24"/>
        </w:rPr>
        <w:t xml:space="preserve"> komplementarne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  <w:r w:rsid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hAnsi="Times New Roman" w:cs="Times New Roman"/>
          <w:sz w:val="24"/>
          <w:szCs w:val="24"/>
        </w:rPr>
        <w:t xml:space="preserve">jest związane z identyfikacją terapeuty z tą częścią pacjenta, której pacjent w sobie nie toleruje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i projektuje ją na terapeutę, dokonując jednocześnie subtelnego nacisku na terapeutę,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w celu uzupełnienia swojej projekcji, ułatwiając w ten sposób terapeucie identyfikację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wyprojektowanym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aspektem (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1975).</w:t>
      </w:r>
    </w:p>
    <w:p w14:paraId="07300FE4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Analiza przeciwprzeniesienia w trakcie procesu superwizji pozwala terapeucie zdobyć wiedzę o świecie wewnętrznym pacjenta. Dzięki temu umożliwia mu skuteczniejszą pracę psychoterapeutyczną. Przede wszystkim jednak proces superwizji pomaga mu w rozdzieleniu tego, co w relację wnosi pacjent od tego, co jest własną percepcją terapeuty, zabezpieczając go w ten sposób przed syndromem „wypalenia zawodowego” oraz przed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odreagowaniami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rozgrywanymi zarówno w przestrzeni terapeutycznej jak i przemieszczonymi z obszaru psychoterapii na obszar życia poza terapeutycznego.</w:t>
      </w:r>
    </w:p>
    <w:p w14:paraId="59DE4E9B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wprowadza wiedzę i zrozumienie, w miejsce przeżywania i działania, czego efektem jest odzyskanie przez terapeutę zdolności do rozróżniania tego, na ile postawa terapeuty wobec pacjenta, sposób niesienia pomocy pacjentowi, nie miesza się z własnymi potrzebami terapeuty (G.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Gabbard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2011).</w:t>
      </w:r>
    </w:p>
    <w:p w14:paraId="407A73AA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Umożliwia ona również pomieszczanie, tolerowanie i opracowanie lęków i obaw doświadczanych przez terapeutę, a uruchomionych w procesie psychoterapii. Uzyskanie zdolności do tolerowania tych stanów afektywnych u terapeuty, pozwala na ich doświadczenie i tolerowanie u pacjenta. </w:t>
      </w:r>
    </w:p>
    <w:p w14:paraId="34B4150E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Wydaje się, że tak rozumiany proces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superwizyjny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odnosi się nie tylko do doświadczenia klinicznego zawartego w przestrzeni terapeuta - pacjent, czyli do badania rezonansu, jaki wywołuje w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superwizowanym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kontakt z pacjentem, ale również moim zdaniem, zawiera </w:t>
      </w:r>
      <w:r w:rsidRPr="00BF3472">
        <w:rPr>
          <w:rFonts w:ascii="Times New Roman" w:hAnsi="Times New Roman" w:cs="Times New Roman"/>
          <w:sz w:val="24"/>
          <w:szCs w:val="24"/>
        </w:rPr>
        <w:br/>
        <w:t xml:space="preserve">w sobie aspekt dydaktyczny.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jest bowiem przekazaniem pewnego modelu psychoterapii i w związku z tym, proponowane interwencje terapeutyczne powinny mieć uzasadnienie wyrażone w terminach danej teorii (J. Pawlik, 2008).</w:t>
      </w:r>
    </w:p>
    <w:p w14:paraId="7B987AD2" w14:textId="77777777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Proces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wymaga od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superwizanta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pewnej dojrzałości emocjonalnej, która związana jest gotowością do dzielenia się swoimi przeżyciami i fantazjami z superwizorem. Ten proces uczenia się mocno konfrontuje terapeutę z aktywizacją „rany narcystycznej”. Obawy przed zranieniem mogą rzutować na sposób prezentacji materiału, w sensie świadomego </w:t>
      </w:r>
      <w:r w:rsidRPr="00BF3472">
        <w:rPr>
          <w:rFonts w:ascii="Times New Roman" w:hAnsi="Times New Roman" w:cs="Times New Roman"/>
          <w:sz w:val="24"/>
          <w:szCs w:val="24"/>
        </w:rPr>
        <w:br/>
        <w:t>i nieświadomego pomijania części materiału klinicznego przez terapeutę.</w:t>
      </w:r>
    </w:p>
    <w:p w14:paraId="23ACC819" w14:textId="4EA4769D" w:rsidR="00517C72" w:rsidRPr="00BF3472" w:rsidRDefault="00517C72" w:rsidP="00517C72">
      <w:pPr>
        <w:jc w:val="both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Ważne jest, żeby uczestnik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stawiał sobie nieustanne pytanie, jakie mogą w nim tkwić trudności związane z prowadzeniem psychoterapii, ale żeby jednocześnie zrozumiał, </w:t>
      </w:r>
      <w:r w:rsidR="00BF3472">
        <w:rPr>
          <w:rFonts w:ascii="Times New Roman" w:hAnsi="Times New Roman" w:cs="Times New Roman"/>
          <w:sz w:val="24"/>
          <w:szCs w:val="24"/>
        </w:rPr>
        <w:br/>
      </w:r>
      <w:r w:rsidRPr="00BF3472">
        <w:rPr>
          <w:rFonts w:ascii="Times New Roman" w:hAnsi="Times New Roman" w:cs="Times New Roman"/>
          <w:sz w:val="24"/>
          <w:szCs w:val="24"/>
        </w:rPr>
        <w:t xml:space="preserve">że trudności pojawiające się w procesie leczenia nie czynią go automatycznie niezdolnym do bycia terapeutą (B. </w:t>
      </w:r>
      <w:proofErr w:type="spellStart"/>
      <w:r w:rsidRPr="00BF3472">
        <w:rPr>
          <w:rFonts w:ascii="Times New Roman" w:hAnsi="Times New Roman" w:cs="Times New Roman"/>
          <w:sz w:val="24"/>
          <w:szCs w:val="24"/>
        </w:rPr>
        <w:t>Winid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>, 1999).</w:t>
      </w:r>
    </w:p>
    <w:p w14:paraId="368519A9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lastRenderedPageBreak/>
        <w:t>Bibliografia:</w:t>
      </w:r>
    </w:p>
    <w:p w14:paraId="2B36332D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Bomba J. (1999): </w:t>
      </w:r>
      <w:r w:rsidRPr="00BF3472">
        <w:rPr>
          <w:rFonts w:ascii="Times New Roman" w:hAnsi="Times New Roman" w:cs="Times New Roman"/>
          <w:i/>
          <w:sz w:val="24"/>
          <w:szCs w:val="24"/>
        </w:rPr>
        <w:t>Magia słów i znaczenie rozmowy</w:t>
      </w:r>
      <w:r w:rsidRPr="00BF3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60376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Gabbard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G. O. (2011): </w:t>
      </w:r>
      <w:r w:rsidRPr="00BF3472">
        <w:rPr>
          <w:rFonts w:ascii="Times New Roman" w:hAnsi="Times New Roman" w:cs="Times New Roman"/>
          <w:i/>
          <w:sz w:val="24"/>
          <w:szCs w:val="24"/>
        </w:rPr>
        <w:t xml:space="preserve">Przeciwprzeniesienie w terapii pacjentów </w:t>
      </w:r>
      <w:proofErr w:type="spellStart"/>
      <w:r w:rsidRPr="00BF3472">
        <w:rPr>
          <w:rFonts w:ascii="Times New Roman" w:hAnsi="Times New Roman" w:cs="Times New Roman"/>
          <w:i/>
          <w:sz w:val="24"/>
          <w:szCs w:val="24"/>
        </w:rPr>
        <w:t>borderline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FB5F6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Ogden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T.O. (2010): </w:t>
      </w:r>
      <w:r w:rsidRPr="00BF3472">
        <w:rPr>
          <w:rFonts w:ascii="Times New Roman" w:hAnsi="Times New Roman" w:cs="Times New Roman"/>
          <w:i/>
          <w:sz w:val="24"/>
          <w:szCs w:val="24"/>
        </w:rPr>
        <w:t>Ponowne odkrywanie psychoanalizy.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46E04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Kitrasiewicz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J. (1997-2014): rozmowy prywatne </w:t>
      </w:r>
    </w:p>
    <w:p w14:paraId="0D7D6C84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 xml:space="preserve">Wilk M. (1997-2014): rozmowy prywatne </w:t>
      </w:r>
    </w:p>
    <w:p w14:paraId="1FB8CE5C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Racker</w:t>
      </w:r>
      <w:proofErr w:type="spellEnd"/>
      <w:r w:rsidR="00515ACC" w:rsidRPr="00BF3472">
        <w:rPr>
          <w:rFonts w:ascii="Times New Roman" w:hAnsi="Times New Roman" w:cs="Times New Roman"/>
          <w:sz w:val="24"/>
          <w:szCs w:val="24"/>
        </w:rPr>
        <w:t xml:space="preserve"> H. (1953)</w:t>
      </w:r>
      <w:r w:rsidRPr="00BF3472">
        <w:rPr>
          <w:rFonts w:ascii="Times New Roman" w:hAnsi="Times New Roman" w:cs="Times New Roman"/>
          <w:sz w:val="24"/>
          <w:szCs w:val="24"/>
        </w:rPr>
        <w:t xml:space="preserve">: odczyt podczas spotkania </w:t>
      </w:r>
      <w:r w:rsidRPr="00BF3472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BF3472">
        <w:rPr>
          <w:rFonts w:ascii="Times New Roman" w:hAnsi="Times New Roman" w:cs="Times New Roman"/>
          <w:i/>
          <w:sz w:val="24"/>
          <w:szCs w:val="24"/>
        </w:rPr>
        <w:t>Argentinian</w:t>
      </w:r>
      <w:proofErr w:type="spellEnd"/>
      <w:r w:rsidRPr="00BF3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i/>
          <w:sz w:val="24"/>
          <w:szCs w:val="24"/>
        </w:rPr>
        <w:t>Psychoanalytic</w:t>
      </w:r>
      <w:proofErr w:type="spellEnd"/>
      <w:r w:rsidRPr="00BF34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3472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16110" w14:textId="77777777" w:rsidR="00517C72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472">
        <w:rPr>
          <w:rFonts w:ascii="Times New Roman" w:hAnsi="Times New Roman" w:cs="Times New Roman"/>
          <w:sz w:val="24"/>
          <w:szCs w:val="24"/>
        </w:rPr>
        <w:t>Kernberg</w:t>
      </w:r>
      <w:proofErr w:type="spellEnd"/>
      <w:r w:rsidR="00515ACC" w:rsidRPr="00BF3472">
        <w:rPr>
          <w:rFonts w:ascii="Times New Roman" w:hAnsi="Times New Roman" w:cs="Times New Roman"/>
          <w:sz w:val="24"/>
          <w:szCs w:val="24"/>
        </w:rPr>
        <w:t xml:space="preserve"> O. F. (2012)</w:t>
      </w:r>
      <w:r w:rsidRPr="00BF3472">
        <w:rPr>
          <w:rFonts w:ascii="Times New Roman" w:hAnsi="Times New Roman" w:cs="Times New Roman"/>
          <w:sz w:val="24"/>
          <w:szCs w:val="24"/>
        </w:rPr>
        <w:t xml:space="preserve">: </w:t>
      </w:r>
      <w:r w:rsidRPr="00BF3472">
        <w:rPr>
          <w:rFonts w:ascii="Times New Roman" w:hAnsi="Times New Roman" w:cs="Times New Roman"/>
          <w:i/>
          <w:sz w:val="24"/>
          <w:szCs w:val="24"/>
        </w:rPr>
        <w:t>Nierozłączność miłości i agresji. Perspektywy kliniczne i teoretyczne.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55AC8" w14:textId="77777777" w:rsidR="00274C8A" w:rsidRPr="00BF3472" w:rsidRDefault="00517C72" w:rsidP="0051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472">
        <w:rPr>
          <w:rFonts w:ascii="Times New Roman" w:hAnsi="Times New Roman" w:cs="Times New Roman"/>
          <w:sz w:val="24"/>
          <w:szCs w:val="24"/>
        </w:rPr>
        <w:t>Pawlik</w:t>
      </w:r>
      <w:r w:rsidR="00515ACC" w:rsidRPr="00BF3472">
        <w:rPr>
          <w:rFonts w:ascii="Times New Roman" w:hAnsi="Times New Roman" w:cs="Times New Roman"/>
          <w:sz w:val="24"/>
          <w:szCs w:val="24"/>
        </w:rPr>
        <w:t xml:space="preserve"> J. (2008)</w:t>
      </w:r>
      <w:r w:rsidRPr="00BF3472">
        <w:rPr>
          <w:rFonts w:ascii="Times New Roman" w:hAnsi="Times New Roman" w:cs="Times New Roman"/>
          <w:sz w:val="24"/>
          <w:szCs w:val="24"/>
        </w:rPr>
        <w:t xml:space="preserve">: </w:t>
      </w:r>
      <w:r w:rsidRPr="00BF3472">
        <w:rPr>
          <w:rFonts w:ascii="Times New Roman" w:hAnsi="Times New Roman" w:cs="Times New Roman"/>
          <w:i/>
          <w:sz w:val="24"/>
          <w:szCs w:val="24"/>
        </w:rPr>
        <w:t>Psychoterapia Analityczna. Procesy i Zjawiska grupowe.</w:t>
      </w:r>
      <w:r w:rsidRPr="00BF3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89ECC" w14:textId="77777777" w:rsidR="00515ACC" w:rsidRPr="00BF3472" w:rsidRDefault="00515A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5ACC" w:rsidRPr="00BF3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24AD" w14:textId="77777777" w:rsidR="008C78C0" w:rsidRDefault="008C78C0" w:rsidP="007A503D">
      <w:pPr>
        <w:spacing w:after="0" w:line="240" w:lineRule="auto"/>
      </w:pPr>
      <w:r>
        <w:separator/>
      </w:r>
    </w:p>
  </w:endnote>
  <w:endnote w:type="continuationSeparator" w:id="0">
    <w:p w14:paraId="34CC6CEC" w14:textId="77777777" w:rsidR="008C78C0" w:rsidRDefault="008C78C0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F24E" w14:textId="77777777" w:rsidR="00611A1A" w:rsidRDefault="00611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9FF2" w14:textId="77777777" w:rsidR="007A503D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C769" w14:textId="77777777" w:rsidR="00611A1A" w:rsidRDefault="00611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46F5" w14:textId="77777777" w:rsidR="008C78C0" w:rsidRDefault="008C78C0" w:rsidP="007A503D">
      <w:pPr>
        <w:spacing w:after="0" w:line="240" w:lineRule="auto"/>
      </w:pPr>
      <w:r>
        <w:separator/>
      </w:r>
    </w:p>
  </w:footnote>
  <w:footnote w:type="continuationSeparator" w:id="0">
    <w:p w14:paraId="09077E4F" w14:textId="77777777" w:rsidR="008C78C0" w:rsidRDefault="008C78C0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A937" w14:textId="77777777" w:rsidR="00611A1A" w:rsidRDefault="00611A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584F" w14:textId="77777777" w:rsidR="007A503D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4713" w14:textId="77777777" w:rsidR="00611A1A" w:rsidRDefault="00611A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55CF6"/>
    <w:rsid w:val="00080BA1"/>
    <w:rsid w:val="000F556E"/>
    <w:rsid w:val="001B14DA"/>
    <w:rsid w:val="001B62EA"/>
    <w:rsid w:val="00232385"/>
    <w:rsid w:val="00257D00"/>
    <w:rsid w:val="00274C8A"/>
    <w:rsid w:val="002D4B16"/>
    <w:rsid w:val="003376F8"/>
    <w:rsid w:val="0041607F"/>
    <w:rsid w:val="004C2EB1"/>
    <w:rsid w:val="0050241D"/>
    <w:rsid w:val="005026EE"/>
    <w:rsid w:val="00515ACC"/>
    <w:rsid w:val="00517C72"/>
    <w:rsid w:val="00571DF2"/>
    <w:rsid w:val="00611A1A"/>
    <w:rsid w:val="0063242A"/>
    <w:rsid w:val="00646F98"/>
    <w:rsid w:val="00696029"/>
    <w:rsid w:val="007277D2"/>
    <w:rsid w:val="007976FD"/>
    <w:rsid w:val="007A503D"/>
    <w:rsid w:val="008C5913"/>
    <w:rsid w:val="008C78C0"/>
    <w:rsid w:val="009000AB"/>
    <w:rsid w:val="009F5500"/>
    <w:rsid w:val="00AC42B7"/>
    <w:rsid w:val="00BD769F"/>
    <w:rsid w:val="00BE2C46"/>
    <w:rsid w:val="00BF3472"/>
    <w:rsid w:val="00C35F8E"/>
    <w:rsid w:val="00D169B2"/>
    <w:rsid w:val="00D52E42"/>
    <w:rsid w:val="00D9594B"/>
    <w:rsid w:val="00DD0ED5"/>
    <w:rsid w:val="00DF7C36"/>
    <w:rsid w:val="00E902DD"/>
    <w:rsid w:val="00EB4E0F"/>
    <w:rsid w:val="00EE198F"/>
    <w:rsid w:val="00EF4898"/>
    <w:rsid w:val="00F417B1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69B34"/>
  <w15:docId w15:val="{49C299CB-991A-4DD9-A243-23516C1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16FD-EB63-4679-9959-21CD36AB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4</cp:revision>
  <cp:lastPrinted>2014-11-05T16:29:00Z</cp:lastPrinted>
  <dcterms:created xsi:type="dcterms:W3CDTF">2024-03-06T10:19:00Z</dcterms:created>
  <dcterms:modified xsi:type="dcterms:W3CDTF">2024-09-16T18:41:00Z</dcterms:modified>
</cp:coreProperties>
</file>